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:rsidTr="00580157">
        <w:tc>
          <w:tcPr>
            <w:tcW w:w="3227" w:type="dxa"/>
            <w:shd w:val="clear" w:color="auto" w:fill="CAE9C0" w:themeFill="accent5" w:themeFillTint="66"/>
          </w:tcPr>
          <w:p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:rsidTr="00580157">
        <w:tc>
          <w:tcPr>
            <w:tcW w:w="3227" w:type="dxa"/>
          </w:tcPr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:rsidTr="00580157">
        <w:tc>
          <w:tcPr>
            <w:tcW w:w="3227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:rsidTr="00580157">
        <w:tc>
          <w:tcPr>
            <w:tcW w:w="3227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:rsidTr="00580157">
        <w:tc>
          <w:tcPr>
            <w:tcW w:w="3227" w:type="dxa"/>
          </w:tcPr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:rsidTr="00580157">
        <w:tc>
          <w:tcPr>
            <w:tcW w:w="3227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:rsidTr="00580157">
        <w:tc>
          <w:tcPr>
            <w:tcW w:w="3227" w:type="dxa"/>
          </w:tcPr>
          <w:p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:rsidTr="003517E9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:rsidTr="003517E9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3517E9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1B0C7B" w:rsidRDefault="001B0C7B" w:rsidP="00C33846"/>
    <w:p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1E3B82">
        <w:rPr>
          <w:rFonts w:ascii="Arial" w:hAnsi="Arial" w:cs="Arial"/>
          <w:b/>
          <w:sz w:val="24"/>
          <w:szCs w:val="24"/>
        </w:rPr>
        <w:t>Obnova Bizeljske ceste v Brežicah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:rsidR="00881C0E" w:rsidRDefault="00881C0E" w:rsidP="00C33846"/>
    <w:p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:rsidR="00314410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:rsidR="00314410" w:rsidRPr="006F2383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>
        <w:rPr>
          <w:rFonts w:ascii="Arial" w:hAnsi="Arial" w:cs="Arial"/>
          <w:sz w:val="22"/>
          <w:szCs w:val="22"/>
        </w:rPr>
        <w:t xml:space="preserve">ter dela dokončati </w:t>
      </w:r>
      <w:r w:rsidR="001E3B82">
        <w:rPr>
          <w:rFonts w:ascii="Arial" w:hAnsi="Arial" w:cs="Arial"/>
          <w:sz w:val="22"/>
          <w:szCs w:val="22"/>
        </w:rPr>
        <w:t>do 31</w:t>
      </w:r>
      <w:r w:rsidR="003517E9">
        <w:rPr>
          <w:rFonts w:ascii="Arial" w:hAnsi="Arial" w:cs="Arial"/>
          <w:sz w:val="22"/>
          <w:szCs w:val="22"/>
        </w:rPr>
        <w:t xml:space="preserve">. </w:t>
      </w:r>
      <w:r w:rsidR="001E3B82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3517E9">
        <w:rPr>
          <w:rFonts w:ascii="Arial" w:hAnsi="Arial" w:cs="Arial"/>
          <w:sz w:val="22"/>
          <w:szCs w:val="22"/>
        </w:rPr>
        <w:t>. 2017</w:t>
      </w:r>
      <w:r>
        <w:rPr>
          <w:rFonts w:ascii="Arial" w:hAnsi="Arial" w:cs="Arial"/>
          <w:sz w:val="22"/>
          <w:szCs w:val="22"/>
        </w:rPr>
        <w:t>.</w:t>
      </w:r>
    </w:p>
    <w:p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 je fiksna in dokončna do zakl</w:t>
      </w:r>
      <w:r>
        <w:rPr>
          <w:rFonts w:ascii="Arial" w:hAnsi="Arial" w:cs="Arial"/>
          <w:sz w:val="22"/>
          <w:szCs w:val="22"/>
        </w:rPr>
        <w:t>jučka izvedbe javnega naročila ter</w:t>
      </w:r>
      <w:r w:rsidRPr="00856305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:rsidR="001B0C7B" w:rsidRPr="00B2587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2587F">
        <w:rPr>
          <w:rFonts w:ascii="Arial" w:hAnsi="Arial" w:cs="Arial"/>
          <w:b/>
          <w:sz w:val="22"/>
          <w:szCs w:val="22"/>
        </w:rPr>
        <w:t>Ponudbeni predračun</w:t>
      </w:r>
      <w:r w:rsidR="003517E9" w:rsidRPr="00B2587F">
        <w:rPr>
          <w:rFonts w:ascii="Arial" w:hAnsi="Arial" w:cs="Arial"/>
          <w:b/>
          <w:sz w:val="22"/>
          <w:szCs w:val="22"/>
        </w:rPr>
        <w:t xml:space="preserve"> – popis del</w:t>
      </w:r>
    </w:p>
    <w:p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5B" w:rsidRDefault="0097335B" w:rsidP="000B6BBD">
      <w:r>
        <w:separator/>
      </w:r>
    </w:p>
  </w:endnote>
  <w:endnote w:type="continuationSeparator" w:id="0">
    <w:p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1E3B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5B" w:rsidRDefault="0097335B" w:rsidP="000B6BBD">
      <w:r>
        <w:separator/>
      </w:r>
    </w:p>
  </w:footnote>
  <w:footnote w:type="continuationSeparator" w:id="0">
    <w:p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B57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B82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2E5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68190C6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DE368-107F-4BA2-84AF-3A5C616B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2016-09-01T06:09:00Z</dcterms:created>
  <dcterms:modified xsi:type="dcterms:W3CDTF">2016-09-01T06:09:00Z</dcterms:modified>
</cp:coreProperties>
</file>